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E9C13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  <w:bookmarkStart w:id="0" w:name="_GoBack"/>
      <w:bookmarkEnd w:id="0"/>
    </w:p>
    <w:p w14:paraId="41866BB4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5CDEBA52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679EC523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50FDB864" w14:textId="77777777" w:rsidR="002F5CA6" w:rsidRDefault="00275FC5" w:rsidP="00275FC5">
      <w:pPr>
        <w:jc w:val="center"/>
        <w:rPr>
          <w:rFonts w:ascii="Arial" w:hAnsi="Arial" w:cs="Arial"/>
          <w:color w:val="0070C0"/>
          <w:sz w:val="44"/>
          <w:szCs w:val="20"/>
        </w:rPr>
      </w:pPr>
      <w:r w:rsidRPr="00010202">
        <w:rPr>
          <w:rFonts w:ascii="Arial" w:hAnsi="Arial" w:cs="Arial"/>
          <w:color w:val="0070C0"/>
          <w:sz w:val="44"/>
          <w:szCs w:val="20"/>
        </w:rPr>
        <w:t xml:space="preserve">Spring Break </w:t>
      </w:r>
      <w:r w:rsidR="00010202" w:rsidRPr="00010202">
        <w:rPr>
          <w:rFonts w:ascii="Arial" w:hAnsi="Arial" w:cs="Arial"/>
          <w:color w:val="0070C0"/>
          <w:sz w:val="44"/>
          <w:szCs w:val="20"/>
        </w:rPr>
        <w:t>2020</w:t>
      </w:r>
      <w:r w:rsidR="00010202">
        <w:rPr>
          <w:rFonts w:ascii="Arial" w:hAnsi="Arial" w:cs="Arial"/>
          <w:color w:val="0070C0"/>
          <w:sz w:val="44"/>
          <w:szCs w:val="20"/>
        </w:rPr>
        <w:t xml:space="preserve"> </w:t>
      </w:r>
      <w:r w:rsidR="00D6465C">
        <w:rPr>
          <w:rFonts w:ascii="Arial" w:hAnsi="Arial" w:cs="Arial"/>
          <w:color w:val="0070C0"/>
          <w:sz w:val="44"/>
          <w:szCs w:val="20"/>
        </w:rPr>
        <w:t xml:space="preserve">Grade 8          </w:t>
      </w:r>
      <w:r w:rsidR="00732383">
        <w:rPr>
          <w:rFonts w:ascii="Arial" w:hAnsi="Arial" w:cs="Arial"/>
          <w:color w:val="0070C0"/>
          <w:sz w:val="44"/>
          <w:szCs w:val="20"/>
        </w:rPr>
        <w:t xml:space="preserve">            </w:t>
      </w:r>
      <w:r w:rsidR="00F16E83">
        <w:rPr>
          <w:rFonts w:ascii="Arial" w:hAnsi="Arial" w:cs="Arial"/>
          <w:color w:val="0070C0"/>
          <w:sz w:val="44"/>
          <w:szCs w:val="20"/>
        </w:rPr>
        <w:t xml:space="preserve">Student </w:t>
      </w:r>
      <w:r w:rsidR="00010202">
        <w:rPr>
          <w:rFonts w:ascii="Arial" w:hAnsi="Arial" w:cs="Arial"/>
          <w:color w:val="0070C0"/>
          <w:sz w:val="44"/>
          <w:szCs w:val="20"/>
        </w:rPr>
        <w:t xml:space="preserve">Resource Links </w:t>
      </w:r>
    </w:p>
    <w:p w14:paraId="3097A4A7" w14:textId="77777777" w:rsidR="00010202" w:rsidRDefault="00010202" w:rsidP="00275FC5">
      <w:pPr>
        <w:jc w:val="center"/>
        <w:rPr>
          <w:rFonts w:ascii="Arial" w:hAnsi="Arial" w:cs="Arial"/>
          <w:color w:val="0070C0"/>
          <w:sz w:val="44"/>
          <w:szCs w:val="20"/>
        </w:rPr>
      </w:pPr>
    </w:p>
    <w:p w14:paraId="449469B8" w14:textId="77777777" w:rsidR="00010202" w:rsidRPr="00010202" w:rsidRDefault="00010202" w:rsidP="00275FC5">
      <w:pPr>
        <w:jc w:val="center"/>
        <w:rPr>
          <w:rFonts w:ascii="Arial" w:hAnsi="Arial" w:cs="Arial"/>
          <w:color w:val="0070C0"/>
          <w:sz w:val="44"/>
          <w:szCs w:val="20"/>
        </w:rPr>
      </w:pPr>
    </w:p>
    <w:p w14:paraId="0CA88386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  <w:r w:rsidRPr="008D697A"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>
            <wp:extent cx="2143125" cy="2143125"/>
            <wp:effectExtent l="0" t="0" r="9525" b="9525"/>
            <wp:docPr id="1" name="Picture 1" descr="C:\Users\znoorula6374\AppData\Local\Microsoft\Windows\INetCache\Content.MSO\EEF094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noorula6374\AppData\Local\Microsoft\Windows\INetCache\Content.MSO\EEF0947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A70B1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6C51F4F0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1F2E95B3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5931A6E7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60DCD291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1286FF09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5FF2C77F" w14:textId="77777777" w:rsidR="00C703CC" w:rsidRPr="008D697A" w:rsidRDefault="00C703CC" w:rsidP="00C703CC">
      <w:pPr>
        <w:rPr>
          <w:rFonts w:ascii="Arial" w:hAnsi="Arial" w:cs="Arial"/>
          <w:color w:val="0070C0"/>
          <w:sz w:val="20"/>
          <w:szCs w:val="20"/>
        </w:rPr>
      </w:pPr>
    </w:p>
    <w:p w14:paraId="7FDC3B0F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3ED2AC2E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332432C2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0EBC1259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601899F3" w14:textId="77777777" w:rsidR="00D6465C" w:rsidRDefault="00D6465C" w:rsidP="00D6465C">
      <w:pPr>
        <w:rPr>
          <w:rFonts w:ascii="Arial" w:hAnsi="Arial" w:cs="Arial"/>
          <w:color w:val="0070C0"/>
          <w:sz w:val="20"/>
          <w:szCs w:val="20"/>
        </w:rPr>
      </w:pPr>
    </w:p>
    <w:p w14:paraId="2AD6F345" w14:textId="77777777" w:rsidR="008D697A" w:rsidRPr="001932F3" w:rsidRDefault="008D697A" w:rsidP="00D6465C">
      <w:pPr>
        <w:jc w:val="center"/>
        <w:rPr>
          <w:rFonts w:ascii="Arial" w:hAnsi="Arial" w:cs="Arial"/>
          <w:b/>
          <w:color w:val="0070C0"/>
          <w:sz w:val="28"/>
          <w:szCs w:val="20"/>
        </w:rPr>
      </w:pPr>
      <w:r w:rsidRPr="001932F3">
        <w:rPr>
          <w:rFonts w:ascii="Arial" w:hAnsi="Arial" w:cs="Arial"/>
          <w:b/>
          <w:color w:val="0070C0"/>
          <w:sz w:val="28"/>
          <w:szCs w:val="20"/>
        </w:rPr>
        <w:lastRenderedPageBreak/>
        <w:t>Grade 8</w:t>
      </w:r>
    </w:p>
    <w:p w14:paraId="133F5870" w14:textId="77777777" w:rsidR="008D697A" w:rsidRPr="00AE0CEE" w:rsidRDefault="008D697A" w:rsidP="008D697A">
      <w:pPr>
        <w:pStyle w:val="Heading4"/>
        <w:shd w:val="clear" w:color="auto" w:fill="FFFFFF"/>
        <w:spacing w:before="0" w:beforeAutospacing="0" w:after="165" w:afterAutospacing="0" w:line="360" w:lineRule="atLeast"/>
        <w:rPr>
          <w:rFonts w:ascii="Arial" w:hAnsi="Arial" w:cs="Arial"/>
          <w:color w:val="000000"/>
          <w:sz w:val="22"/>
          <w:szCs w:val="20"/>
        </w:rPr>
      </w:pPr>
      <w:r w:rsidRPr="00AE0CEE">
        <w:rPr>
          <w:rFonts w:ascii="Arial" w:hAnsi="Arial" w:cs="Arial"/>
          <w:color w:val="000000"/>
          <w:sz w:val="22"/>
          <w:szCs w:val="20"/>
        </w:rPr>
        <w:t>EEI.A.2 Investigate concepts of square and cube roots.</w:t>
      </w:r>
    </w:p>
    <w:p w14:paraId="00308746" w14:textId="77777777" w:rsidR="008D697A" w:rsidRPr="00AE0CEE" w:rsidRDefault="008D697A" w:rsidP="008D697A">
      <w:pPr>
        <w:pStyle w:val="Heading4"/>
        <w:numPr>
          <w:ilvl w:val="0"/>
          <w:numId w:val="5"/>
        </w:numPr>
        <w:shd w:val="clear" w:color="auto" w:fill="FFFFFF"/>
        <w:spacing w:before="0" w:beforeAutospacing="0" w:after="165" w:afterAutospacing="0" w:line="360" w:lineRule="atLeast"/>
        <w:ind w:left="300"/>
        <w:rPr>
          <w:rFonts w:ascii="Arial" w:hAnsi="Arial" w:cs="Arial"/>
          <w:color w:val="000000"/>
          <w:sz w:val="22"/>
          <w:szCs w:val="20"/>
        </w:rPr>
      </w:pPr>
      <w:r w:rsidRPr="00AE0CEE">
        <w:rPr>
          <w:rFonts w:ascii="Arial" w:hAnsi="Arial" w:cs="Arial"/>
          <w:color w:val="000000"/>
          <w:sz w:val="22"/>
          <w:szCs w:val="20"/>
        </w:rPr>
        <w:t>EEI.A.2.a Solve equations of the form x² = p and x³ = p, where p is a positive rational number.</w:t>
      </w:r>
    </w:p>
    <w:p w14:paraId="60C23FF3" w14:textId="77777777" w:rsidR="008D697A" w:rsidRPr="00AE0CEE" w:rsidRDefault="0035412E" w:rsidP="008D697A">
      <w:pPr>
        <w:numPr>
          <w:ilvl w:val="1"/>
          <w:numId w:val="5"/>
        </w:numPr>
        <w:spacing w:before="100" w:beforeAutospacing="1" w:after="60" w:line="240" w:lineRule="auto"/>
        <w:ind w:left="600"/>
        <w:rPr>
          <w:rFonts w:ascii="Arial" w:hAnsi="Arial" w:cs="Arial"/>
          <w:color w:val="3B6715"/>
          <w:szCs w:val="20"/>
        </w:rPr>
      </w:pPr>
      <w:hyperlink r:id="rId8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Solve equations using square roots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8-F.19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171C3DF9" w14:textId="77777777" w:rsidR="008D697A" w:rsidRPr="00AE0CEE" w:rsidRDefault="0035412E" w:rsidP="008D697A">
      <w:pPr>
        <w:numPr>
          <w:ilvl w:val="1"/>
          <w:numId w:val="5"/>
        </w:numPr>
        <w:spacing w:before="100" w:beforeAutospacing="1" w:after="60" w:line="240" w:lineRule="auto"/>
        <w:ind w:left="600"/>
        <w:rPr>
          <w:rFonts w:ascii="Arial" w:hAnsi="Arial" w:cs="Arial"/>
          <w:color w:val="3B6715"/>
          <w:szCs w:val="20"/>
        </w:rPr>
      </w:pPr>
      <w:hyperlink r:id="rId9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Solve equations using cube roots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8-F.21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31824283" w14:textId="77777777" w:rsidR="008D697A" w:rsidRPr="00AE0CEE" w:rsidRDefault="008D697A" w:rsidP="008D697A">
      <w:pPr>
        <w:pStyle w:val="Heading4"/>
        <w:numPr>
          <w:ilvl w:val="0"/>
          <w:numId w:val="5"/>
        </w:numPr>
        <w:shd w:val="clear" w:color="auto" w:fill="FFFFFF"/>
        <w:spacing w:before="0" w:beforeAutospacing="0" w:after="165" w:afterAutospacing="0" w:line="360" w:lineRule="atLeast"/>
        <w:ind w:left="300"/>
        <w:rPr>
          <w:rFonts w:ascii="Arial" w:hAnsi="Arial" w:cs="Arial"/>
          <w:color w:val="000000"/>
          <w:sz w:val="22"/>
          <w:szCs w:val="20"/>
        </w:rPr>
      </w:pPr>
      <w:r w:rsidRPr="00AE0CEE">
        <w:rPr>
          <w:rFonts w:ascii="Arial" w:hAnsi="Arial" w:cs="Arial"/>
          <w:color w:val="000000"/>
          <w:sz w:val="22"/>
          <w:szCs w:val="20"/>
        </w:rPr>
        <w:t>EEI.A.2.b Evaluate square roots of perfect squares less than or equal to 625 and cube roots of perfect cubes less than or equal to 1000.</w:t>
      </w:r>
    </w:p>
    <w:p w14:paraId="6D3E793F" w14:textId="77777777" w:rsidR="008D697A" w:rsidRPr="00AE0CEE" w:rsidRDefault="0035412E" w:rsidP="008D697A">
      <w:pPr>
        <w:numPr>
          <w:ilvl w:val="1"/>
          <w:numId w:val="5"/>
        </w:numPr>
        <w:spacing w:before="100" w:beforeAutospacing="1" w:after="60" w:line="240" w:lineRule="auto"/>
        <w:ind w:left="600"/>
        <w:rPr>
          <w:rFonts w:ascii="Arial" w:hAnsi="Arial" w:cs="Arial"/>
          <w:color w:val="3B6715"/>
          <w:szCs w:val="20"/>
        </w:rPr>
      </w:pPr>
      <w:hyperlink r:id="rId10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Square roots of perfect squares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8-F.15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10BE680A" w14:textId="77777777" w:rsidR="008D697A" w:rsidRPr="00AE0CEE" w:rsidRDefault="0035412E" w:rsidP="008D697A">
      <w:pPr>
        <w:numPr>
          <w:ilvl w:val="1"/>
          <w:numId w:val="5"/>
        </w:numPr>
        <w:spacing w:before="100" w:beforeAutospacing="1" w:after="60" w:line="240" w:lineRule="auto"/>
        <w:ind w:left="600"/>
        <w:rPr>
          <w:rFonts w:ascii="Arial" w:hAnsi="Arial" w:cs="Arial"/>
          <w:color w:val="3B6715"/>
          <w:szCs w:val="20"/>
        </w:rPr>
      </w:pPr>
      <w:hyperlink r:id="rId11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Positive and negative square roots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8-F.16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73AA0EBD" w14:textId="77777777" w:rsidR="008D697A" w:rsidRPr="00AE0CEE" w:rsidRDefault="0035412E" w:rsidP="008D697A">
      <w:pPr>
        <w:numPr>
          <w:ilvl w:val="1"/>
          <w:numId w:val="5"/>
        </w:numPr>
        <w:spacing w:before="100" w:beforeAutospacing="1" w:after="60" w:line="240" w:lineRule="auto"/>
        <w:ind w:left="600"/>
        <w:rPr>
          <w:rFonts w:ascii="Arial" w:hAnsi="Arial" w:cs="Arial"/>
          <w:color w:val="3B6715"/>
          <w:szCs w:val="20"/>
        </w:rPr>
      </w:pPr>
      <w:hyperlink r:id="rId12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Relationship between squares and square roots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8-F.18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5E0450F5" w14:textId="77777777" w:rsidR="008D697A" w:rsidRPr="00AE0CEE" w:rsidRDefault="0035412E" w:rsidP="008D697A">
      <w:pPr>
        <w:numPr>
          <w:ilvl w:val="1"/>
          <w:numId w:val="5"/>
        </w:numPr>
        <w:spacing w:before="100" w:beforeAutospacing="1" w:after="60" w:line="240" w:lineRule="auto"/>
        <w:ind w:left="600"/>
        <w:rPr>
          <w:rFonts w:ascii="Arial" w:hAnsi="Arial" w:cs="Arial"/>
          <w:color w:val="3B6715"/>
          <w:szCs w:val="20"/>
        </w:rPr>
      </w:pPr>
      <w:hyperlink r:id="rId13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Cube roots of perfect cubes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8-F.20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66A2C136" w14:textId="77777777" w:rsidR="008D697A" w:rsidRPr="00AE0CEE" w:rsidRDefault="008D697A" w:rsidP="008D697A">
      <w:pPr>
        <w:pStyle w:val="Heading4"/>
        <w:numPr>
          <w:ilvl w:val="0"/>
          <w:numId w:val="5"/>
        </w:numPr>
        <w:shd w:val="clear" w:color="auto" w:fill="FFFFFF"/>
        <w:spacing w:before="0" w:beforeAutospacing="0" w:after="165" w:afterAutospacing="0" w:line="360" w:lineRule="atLeast"/>
        <w:ind w:left="300"/>
        <w:rPr>
          <w:rFonts w:ascii="Arial" w:hAnsi="Arial" w:cs="Arial"/>
          <w:color w:val="000000"/>
          <w:sz w:val="22"/>
          <w:szCs w:val="20"/>
        </w:rPr>
      </w:pPr>
      <w:r w:rsidRPr="00AE0CEE">
        <w:rPr>
          <w:rFonts w:ascii="Arial" w:hAnsi="Arial" w:cs="Arial"/>
          <w:color w:val="000000"/>
          <w:sz w:val="22"/>
          <w:szCs w:val="20"/>
        </w:rPr>
        <w:t>EEI.A.2.c Recognize that square roots of non-perfect squares are irrational.</w:t>
      </w:r>
    </w:p>
    <w:p w14:paraId="0CDB1846" w14:textId="77777777" w:rsidR="008D697A" w:rsidRPr="00AE0CEE" w:rsidRDefault="0035412E" w:rsidP="008D697A">
      <w:pPr>
        <w:numPr>
          <w:ilvl w:val="1"/>
          <w:numId w:val="5"/>
        </w:numPr>
        <w:spacing w:before="100" w:beforeAutospacing="1" w:after="60" w:line="240" w:lineRule="auto"/>
        <w:ind w:left="600"/>
        <w:rPr>
          <w:rFonts w:ascii="Arial" w:hAnsi="Arial" w:cs="Arial"/>
          <w:color w:val="3B6715"/>
          <w:szCs w:val="20"/>
        </w:rPr>
      </w:pPr>
      <w:hyperlink r:id="rId14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Identify rational and irrational numbers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8-D.5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4C3EFF3C" w14:textId="77777777" w:rsidR="008D697A" w:rsidRPr="00AE0CEE" w:rsidRDefault="008D697A" w:rsidP="008D697A">
      <w:pPr>
        <w:pStyle w:val="Heading4"/>
        <w:shd w:val="clear" w:color="auto" w:fill="FFFFFF"/>
        <w:spacing w:before="0" w:beforeAutospacing="0" w:after="165" w:afterAutospacing="0" w:line="360" w:lineRule="atLeast"/>
        <w:rPr>
          <w:rFonts w:ascii="Arial" w:hAnsi="Arial" w:cs="Arial"/>
          <w:color w:val="000000"/>
          <w:sz w:val="22"/>
          <w:szCs w:val="20"/>
        </w:rPr>
      </w:pPr>
      <w:r w:rsidRPr="00AE0CEE">
        <w:rPr>
          <w:rFonts w:ascii="Arial" w:hAnsi="Arial" w:cs="Arial"/>
          <w:color w:val="000000"/>
          <w:sz w:val="22"/>
          <w:szCs w:val="20"/>
        </w:rPr>
        <w:t>F.A Define, evaluate and compare functions.</w:t>
      </w:r>
    </w:p>
    <w:p w14:paraId="27D2776A" w14:textId="77777777" w:rsidR="008D697A" w:rsidRPr="00AE0CEE" w:rsidRDefault="008D697A" w:rsidP="008D697A">
      <w:pPr>
        <w:pStyle w:val="Heading4"/>
        <w:numPr>
          <w:ilvl w:val="0"/>
          <w:numId w:val="6"/>
        </w:numPr>
        <w:shd w:val="clear" w:color="auto" w:fill="FFFFFF"/>
        <w:spacing w:before="0" w:beforeAutospacing="0" w:after="165" w:afterAutospacing="0" w:line="360" w:lineRule="atLeast"/>
        <w:ind w:left="300"/>
        <w:rPr>
          <w:rFonts w:ascii="Arial" w:hAnsi="Arial" w:cs="Arial"/>
          <w:color w:val="000000"/>
          <w:sz w:val="22"/>
          <w:szCs w:val="20"/>
        </w:rPr>
      </w:pPr>
      <w:r w:rsidRPr="00AE0CEE">
        <w:rPr>
          <w:rFonts w:ascii="Arial" w:hAnsi="Arial" w:cs="Arial"/>
          <w:color w:val="000000"/>
          <w:sz w:val="22"/>
          <w:szCs w:val="20"/>
        </w:rPr>
        <w:t>F.A.1 Explore the concept of functions. (The use of function notation is not required.)</w:t>
      </w:r>
    </w:p>
    <w:p w14:paraId="503BF672" w14:textId="77777777" w:rsidR="008D697A" w:rsidRPr="00AE0CEE" w:rsidRDefault="008D697A" w:rsidP="008D697A">
      <w:pPr>
        <w:pStyle w:val="Heading4"/>
        <w:numPr>
          <w:ilvl w:val="1"/>
          <w:numId w:val="6"/>
        </w:numPr>
        <w:shd w:val="clear" w:color="auto" w:fill="FFFFFF"/>
        <w:spacing w:before="0" w:beforeAutospacing="0" w:after="165" w:afterAutospacing="0" w:line="360" w:lineRule="atLeast"/>
        <w:ind w:left="600"/>
        <w:rPr>
          <w:rFonts w:ascii="Arial" w:hAnsi="Arial" w:cs="Arial"/>
          <w:color w:val="000000"/>
          <w:sz w:val="22"/>
          <w:szCs w:val="20"/>
        </w:rPr>
      </w:pPr>
      <w:r w:rsidRPr="00AE0CEE">
        <w:rPr>
          <w:rFonts w:ascii="Arial" w:hAnsi="Arial" w:cs="Arial"/>
          <w:color w:val="000000"/>
          <w:sz w:val="22"/>
          <w:szCs w:val="20"/>
        </w:rPr>
        <w:t>F.A.1.a Understand that a function assigns to each input exactly one output.</w:t>
      </w:r>
    </w:p>
    <w:p w14:paraId="276A648F" w14:textId="77777777" w:rsidR="008D697A" w:rsidRPr="00AE0CEE" w:rsidRDefault="0035412E" w:rsidP="008D697A">
      <w:pPr>
        <w:numPr>
          <w:ilvl w:val="2"/>
          <w:numId w:val="6"/>
        </w:numPr>
        <w:spacing w:before="100" w:beforeAutospacing="1" w:after="60" w:line="240" w:lineRule="auto"/>
        <w:ind w:left="900"/>
        <w:rPr>
          <w:rFonts w:ascii="Arial" w:hAnsi="Arial" w:cs="Arial"/>
          <w:color w:val="3B6715"/>
          <w:szCs w:val="20"/>
        </w:rPr>
      </w:pPr>
      <w:hyperlink r:id="rId15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Identify functions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8-Z.1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37A08011" w14:textId="77777777" w:rsidR="008D697A" w:rsidRPr="00AE0CEE" w:rsidRDefault="0035412E" w:rsidP="008D697A">
      <w:pPr>
        <w:numPr>
          <w:ilvl w:val="2"/>
          <w:numId w:val="6"/>
        </w:numPr>
        <w:spacing w:before="100" w:beforeAutospacing="1" w:after="60" w:line="240" w:lineRule="auto"/>
        <w:ind w:left="900"/>
        <w:rPr>
          <w:rFonts w:ascii="Arial" w:hAnsi="Arial" w:cs="Arial"/>
          <w:color w:val="3B6715"/>
          <w:szCs w:val="20"/>
        </w:rPr>
      </w:pPr>
      <w:hyperlink r:id="rId16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Identify independent and dependent variables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8-Z.3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235DD5E8" w14:textId="77777777" w:rsidR="008D697A" w:rsidRPr="00AE0CEE" w:rsidRDefault="0035412E" w:rsidP="008D697A">
      <w:pPr>
        <w:numPr>
          <w:ilvl w:val="2"/>
          <w:numId w:val="6"/>
        </w:numPr>
        <w:spacing w:before="100" w:beforeAutospacing="1" w:after="60" w:line="240" w:lineRule="auto"/>
        <w:ind w:left="900"/>
        <w:rPr>
          <w:rFonts w:ascii="Arial" w:hAnsi="Arial" w:cs="Arial"/>
          <w:color w:val="3B6715"/>
          <w:szCs w:val="20"/>
        </w:rPr>
      </w:pPr>
      <w:hyperlink r:id="rId17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Complete a table for a linear function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8-Z.8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61E3F4EE" w14:textId="77777777" w:rsidR="008D697A" w:rsidRPr="00AE0CEE" w:rsidRDefault="0035412E" w:rsidP="008D697A">
      <w:pPr>
        <w:numPr>
          <w:ilvl w:val="2"/>
          <w:numId w:val="6"/>
        </w:numPr>
        <w:spacing w:before="100" w:beforeAutospacing="1" w:after="60" w:line="240" w:lineRule="auto"/>
        <w:ind w:left="900"/>
        <w:rPr>
          <w:rFonts w:ascii="Arial" w:hAnsi="Arial" w:cs="Arial"/>
          <w:color w:val="3B6715"/>
          <w:szCs w:val="20"/>
        </w:rPr>
      </w:pPr>
      <w:hyperlink r:id="rId18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Complete a table and graph a linear function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8-Z.9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01382B87" w14:textId="77777777" w:rsidR="008D697A" w:rsidRPr="00AE0CEE" w:rsidRDefault="0035412E" w:rsidP="008D697A">
      <w:pPr>
        <w:numPr>
          <w:ilvl w:val="2"/>
          <w:numId w:val="6"/>
        </w:numPr>
        <w:spacing w:before="100" w:beforeAutospacing="1" w:after="60" w:line="240" w:lineRule="auto"/>
        <w:ind w:left="900"/>
        <w:rPr>
          <w:rFonts w:ascii="Arial" w:hAnsi="Arial" w:cs="Arial"/>
          <w:color w:val="3B6715"/>
          <w:szCs w:val="20"/>
        </w:rPr>
      </w:pPr>
      <w:hyperlink r:id="rId19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Find values using function graphs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8-Z.20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62EA7E15" w14:textId="77777777" w:rsidR="008D697A" w:rsidRPr="00AE0CEE" w:rsidRDefault="0035412E" w:rsidP="008D697A">
      <w:pPr>
        <w:numPr>
          <w:ilvl w:val="2"/>
          <w:numId w:val="6"/>
        </w:numPr>
        <w:spacing w:before="100" w:beforeAutospacing="1" w:after="60" w:line="240" w:lineRule="auto"/>
        <w:ind w:left="900"/>
        <w:rPr>
          <w:rFonts w:ascii="Arial" w:hAnsi="Arial" w:cs="Arial"/>
          <w:color w:val="3B6715"/>
          <w:szCs w:val="20"/>
        </w:rPr>
      </w:pPr>
      <w:hyperlink r:id="rId20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Complete a table for a function graph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8-Z.21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58F3D3A1" w14:textId="77777777" w:rsidR="008D697A" w:rsidRPr="00AE0CEE" w:rsidRDefault="008D697A" w:rsidP="008D697A">
      <w:pPr>
        <w:pStyle w:val="Heading4"/>
        <w:numPr>
          <w:ilvl w:val="1"/>
          <w:numId w:val="6"/>
        </w:numPr>
        <w:shd w:val="clear" w:color="auto" w:fill="FFFFFF"/>
        <w:spacing w:before="0" w:beforeAutospacing="0" w:after="165" w:afterAutospacing="0" w:line="360" w:lineRule="atLeast"/>
        <w:ind w:left="600"/>
        <w:rPr>
          <w:rFonts w:ascii="Arial" w:hAnsi="Arial" w:cs="Arial"/>
          <w:color w:val="000000"/>
          <w:sz w:val="22"/>
          <w:szCs w:val="20"/>
        </w:rPr>
      </w:pPr>
      <w:r w:rsidRPr="00AE0CEE">
        <w:rPr>
          <w:rFonts w:ascii="Arial" w:hAnsi="Arial" w:cs="Arial"/>
          <w:color w:val="000000"/>
          <w:sz w:val="22"/>
          <w:szCs w:val="20"/>
        </w:rPr>
        <w:t>F.A.1.b Determine if a relation is a function.</w:t>
      </w:r>
    </w:p>
    <w:p w14:paraId="1D0AB14A" w14:textId="77777777" w:rsidR="008D697A" w:rsidRPr="00AE0CEE" w:rsidRDefault="0035412E" w:rsidP="008D697A">
      <w:pPr>
        <w:numPr>
          <w:ilvl w:val="2"/>
          <w:numId w:val="6"/>
        </w:numPr>
        <w:spacing w:before="100" w:beforeAutospacing="1" w:after="60" w:line="240" w:lineRule="auto"/>
        <w:ind w:left="900"/>
        <w:rPr>
          <w:rFonts w:ascii="Arial" w:hAnsi="Arial" w:cs="Arial"/>
          <w:color w:val="3B6715"/>
          <w:szCs w:val="20"/>
        </w:rPr>
      </w:pPr>
      <w:hyperlink r:id="rId21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Identify functions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8-Z.1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3E4029A4" w14:textId="77777777" w:rsidR="008D697A" w:rsidRPr="00AE0CEE" w:rsidRDefault="008D697A" w:rsidP="008D697A">
      <w:pPr>
        <w:pStyle w:val="Heading4"/>
        <w:numPr>
          <w:ilvl w:val="1"/>
          <w:numId w:val="6"/>
        </w:numPr>
        <w:shd w:val="clear" w:color="auto" w:fill="FFFFFF"/>
        <w:spacing w:before="0" w:beforeAutospacing="0" w:after="165" w:afterAutospacing="0" w:line="360" w:lineRule="atLeast"/>
        <w:ind w:left="600"/>
        <w:rPr>
          <w:rFonts w:ascii="Arial" w:hAnsi="Arial" w:cs="Arial"/>
          <w:color w:val="000000"/>
          <w:sz w:val="22"/>
          <w:szCs w:val="20"/>
        </w:rPr>
      </w:pPr>
      <w:r w:rsidRPr="00AE0CEE">
        <w:rPr>
          <w:rFonts w:ascii="Arial" w:hAnsi="Arial" w:cs="Arial"/>
          <w:color w:val="000000"/>
          <w:sz w:val="22"/>
          <w:szCs w:val="20"/>
        </w:rPr>
        <w:t>F.A.1.c Graph a function.</w:t>
      </w:r>
    </w:p>
    <w:p w14:paraId="3E8A568A" w14:textId="77777777" w:rsidR="008D697A" w:rsidRPr="00AE0CEE" w:rsidRDefault="0035412E" w:rsidP="008D697A">
      <w:pPr>
        <w:numPr>
          <w:ilvl w:val="2"/>
          <w:numId w:val="6"/>
        </w:numPr>
        <w:spacing w:before="100" w:beforeAutospacing="1" w:after="60" w:line="240" w:lineRule="auto"/>
        <w:ind w:left="900"/>
        <w:rPr>
          <w:rFonts w:ascii="Arial" w:hAnsi="Arial" w:cs="Arial"/>
          <w:color w:val="3B6715"/>
          <w:szCs w:val="20"/>
        </w:rPr>
      </w:pPr>
      <w:hyperlink r:id="rId22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Graph a line from an equation in slope-intercept form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8-Y.6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5C26BD6E" w14:textId="77777777" w:rsidR="008D697A" w:rsidRPr="00AE0CEE" w:rsidRDefault="0035412E" w:rsidP="008D697A">
      <w:pPr>
        <w:numPr>
          <w:ilvl w:val="2"/>
          <w:numId w:val="6"/>
        </w:numPr>
        <w:spacing w:before="100" w:beforeAutospacing="1" w:after="60" w:line="240" w:lineRule="auto"/>
        <w:ind w:left="900"/>
        <w:rPr>
          <w:rFonts w:ascii="Arial" w:hAnsi="Arial" w:cs="Arial"/>
          <w:color w:val="3B6715"/>
          <w:szCs w:val="20"/>
        </w:rPr>
      </w:pPr>
      <w:hyperlink r:id="rId23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Graph a line from an equation in standard form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8-Y.12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553E01DF" w14:textId="77777777" w:rsidR="008D697A" w:rsidRPr="00AE0CEE" w:rsidRDefault="0035412E" w:rsidP="008D697A">
      <w:pPr>
        <w:numPr>
          <w:ilvl w:val="2"/>
          <w:numId w:val="6"/>
        </w:numPr>
        <w:spacing w:before="100" w:beforeAutospacing="1" w:after="60" w:line="240" w:lineRule="auto"/>
        <w:ind w:left="900"/>
        <w:rPr>
          <w:rFonts w:ascii="Arial" w:hAnsi="Arial" w:cs="Arial"/>
          <w:color w:val="3B6715"/>
          <w:szCs w:val="20"/>
        </w:rPr>
      </w:pPr>
      <w:hyperlink r:id="rId24" w:history="1">
        <w:r w:rsidR="008D697A" w:rsidRPr="00AE0CEE">
          <w:rPr>
            <w:rStyle w:val="standard-skill-name"/>
            <w:rFonts w:ascii="Arial" w:hAnsi="Arial" w:cs="Arial"/>
            <w:color w:val="3B6715"/>
            <w:szCs w:val="20"/>
          </w:rPr>
          <w:t>Complete a table and graph a linear function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 (</w:t>
        </w:r>
        <w:r w:rsidR="008D697A" w:rsidRPr="00AE0CEE">
          <w:rPr>
            <w:rStyle w:val="standard-skill-code"/>
            <w:rFonts w:ascii="Arial" w:hAnsi="Arial" w:cs="Arial"/>
            <w:color w:val="3B6715"/>
            <w:szCs w:val="20"/>
          </w:rPr>
          <w:t>8-Z.9</w:t>
        </w:r>
        <w:r w:rsidR="008D697A" w:rsidRPr="00AE0CEE">
          <w:rPr>
            <w:rStyle w:val="Hyperlink"/>
            <w:rFonts w:ascii="Arial" w:hAnsi="Arial" w:cs="Arial"/>
            <w:color w:val="3B6715"/>
            <w:szCs w:val="20"/>
          </w:rPr>
          <w:t>)</w:t>
        </w:r>
      </w:hyperlink>
    </w:p>
    <w:p w14:paraId="46DAAAD8" w14:textId="77777777" w:rsidR="00275FC5" w:rsidRPr="00AE0CEE" w:rsidRDefault="00275FC5" w:rsidP="00275FC5">
      <w:pPr>
        <w:rPr>
          <w:rFonts w:ascii="Arial" w:hAnsi="Arial" w:cs="Arial"/>
          <w:color w:val="000000" w:themeColor="text1"/>
          <w:szCs w:val="20"/>
        </w:rPr>
      </w:pPr>
    </w:p>
    <w:p w14:paraId="4DD8EA59" w14:textId="77777777" w:rsidR="00CA3546" w:rsidRPr="00AE0CEE" w:rsidRDefault="00CA3546" w:rsidP="00275FC5">
      <w:pPr>
        <w:rPr>
          <w:rFonts w:ascii="Arial" w:hAnsi="Arial" w:cs="Arial"/>
          <w:color w:val="000000" w:themeColor="text1"/>
          <w:szCs w:val="20"/>
        </w:rPr>
      </w:pPr>
    </w:p>
    <w:sectPr w:rsidR="00CA3546" w:rsidRPr="00AE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3008" w14:textId="77777777" w:rsidR="00DB1FC8" w:rsidRDefault="00DB1FC8" w:rsidP="008E26D8">
      <w:pPr>
        <w:spacing w:after="0" w:line="240" w:lineRule="auto"/>
      </w:pPr>
      <w:r>
        <w:separator/>
      </w:r>
    </w:p>
  </w:endnote>
  <w:endnote w:type="continuationSeparator" w:id="0">
    <w:p w14:paraId="6547593A" w14:textId="77777777" w:rsidR="00DB1FC8" w:rsidRDefault="00DB1FC8" w:rsidP="008E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3B793" w14:textId="77777777" w:rsidR="00DB1FC8" w:rsidRDefault="00DB1FC8" w:rsidP="008E26D8">
      <w:pPr>
        <w:spacing w:after="0" w:line="240" w:lineRule="auto"/>
      </w:pPr>
      <w:r>
        <w:separator/>
      </w:r>
    </w:p>
  </w:footnote>
  <w:footnote w:type="continuationSeparator" w:id="0">
    <w:p w14:paraId="3E56452A" w14:textId="77777777" w:rsidR="00DB1FC8" w:rsidRDefault="00DB1FC8" w:rsidP="008E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6F1F"/>
    <w:multiLevelType w:val="multilevel"/>
    <w:tmpl w:val="B2A8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D08F0"/>
    <w:multiLevelType w:val="multilevel"/>
    <w:tmpl w:val="3776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269D1"/>
    <w:multiLevelType w:val="multilevel"/>
    <w:tmpl w:val="A88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15694"/>
    <w:multiLevelType w:val="multilevel"/>
    <w:tmpl w:val="58B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80E5B"/>
    <w:multiLevelType w:val="multilevel"/>
    <w:tmpl w:val="BDCA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E0FDD"/>
    <w:multiLevelType w:val="multilevel"/>
    <w:tmpl w:val="801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C5"/>
    <w:rsid w:val="00010202"/>
    <w:rsid w:val="001932F3"/>
    <w:rsid w:val="00275FC5"/>
    <w:rsid w:val="0035412E"/>
    <w:rsid w:val="003D3414"/>
    <w:rsid w:val="00641B70"/>
    <w:rsid w:val="00673321"/>
    <w:rsid w:val="00732383"/>
    <w:rsid w:val="008D697A"/>
    <w:rsid w:val="008E26D8"/>
    <w:rsid w:val="00AE0CEE"/>
    <w:rsid w:val="00BC065A"/>
    <w:rsid w:val="00C703CC"/>
    <w:rsid w:val="00CA3546"/>
    <w:rsid w:val="00D6465C"/>
    <w:rsid w:val="00DB1FC8"/>
    <w:rsid w:val="00F152AB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CE55"/>
  <w15:chartTrackingRefBased/>
  <w15:docId w15:val="{9B381000-1336-4320-89A5-7B52409D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70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03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03CC"/>
    <w:rPr>
      <w:color w:val="0000FF"/>
      <w:u w:val="single"/>
    </w:rPr>
  </w:style>
  <w:style w:type="character" w:customStyle="1" w:styleId="standard-skill-name">
    <w:name w:val="standard-skill-name"/>
    <w:basedOn w:val="DefaultParagraphFont"/>
    <w:rsid w:val="00C703CC"/>
  </w:style>
  <w:style w:type="character" w:customStyle="1" w:styleId="standard-skill-code">
    <w:name w:val="standard-skill-code"/>
    <w:basedOn w:val="DefaultParagraphFont"/>
    <w:rsid w:val="00C703CC"/>
  </w:style>
  <w:style w:type="paragraph" w:styleId="ListParagraph">
    <w:name w:val="List Paragraph"/>
    <w:basedOn w:val="Normal"/>
    <w:uiPriority w:val="34"/>
    <w:qFormat/>
    <w:rsid w:val="00BC0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D8"/>
  </w:style>
  <w:style w:type="paragraph" w:styleId="Footer">
    <w:name w:val="footer"/>
    <w:basedOn w:val="Normal"/>
    <w:link w:val="FooterChar"/>
    <w:uiPriority w:val="99"/>
    <w:unhideWhenUsed/>
    <w:rsid w:val="008E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8/solve-equations-using-square-roots" TargetMode="External"/><Relationship Id="rId13" Type="http://schemas.openxmlformats.org/officeDocument/2006/relationships/hyperlink" Target="https://www.ixl.com/math/grade-8/cube-roots-of-perfect-cubes" TargetMode="External"/><Relationship Id="rId18" Type="http://schemas.openxmlformats.org/officeDocument/2006/relationships/hyperlink" Target="https://www.ixl.com/math/grade-8/complete-a-table-and-graph-a-linear-functio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xl.com/math/grade-8/identify-function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xl.com/math/grade-8/relationship-between-squares-and-square-roots" TargetMode="External"/><Relationship Id="rId17" Type="http://schemas.openxmlformats.org/officeDocument/2006/relationships/hyperlink" Target="https://www.ixl.com/math/grade-8/complete-a-table-for-a-linear-functio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xl.com/math/grade-8/identify-independent-and-dependent-variables" TargetMode="External"/><Relationship Id="rId20" Type="http://schemas.openxmlformats.org/officeDocument/2006/relationships/hyperlink" Target="https://www.ixl.com/math/grade-8/complete-a-table-for-a-function-grap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xl.com/math/grade-8/positive-and-negative-square-roots" TargetMode="External"/><Relationship Id="rId24" Type="http://schemas.openxmlformats.org/officeDocument/2006/relationships/hyperlink" Target="https://www.ixl.com/math/grade-8/complete-a-table-and-graph-a-linear-func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xl.com/math/grade-8/identify-functions" TargetMode="External"/><Relationship Id="rId23" Type="http://schemas.openxmlformats.org/officeDocument/2006/relationships/hyperlink" Target="https://www.ixl.com/math/grade-8/graph-a-line-from-an-equation-in-standard-form" TargetMode="External"/><Relationship Id="rId10" Type="http://schemas.openxmlformats.org/officeDocument/2006/relationships/hyperlink" Target="https://www.ixl.com/math/grade-8/square-roots-of-perfect-squares" TargetMode="External"/><Relationship Id="rId19" Type="http://schemas.openxmlformats.org/officeDocument/2006/relationships/hyperlink" Target="https://www.ixl.com/math/grade-8/find-values-using-function-grap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xl.com/math/grade-8/solve-equations-using-cube-roots" TargetMode="External"/><Relationship Id="rId14" Type="http://schemas.openxmlformats.org/officeDocument/2006/relationships/hyperlink" Target="https://www.ixl.com/math/grade-8/identify-rational-and-irrational-numbers" TargetMode="External"/><Relationship Id="rId22" Type="http://schemas.openxmlformats.org/officeDocument/2006/relationships/hyperlink" Target="https://www.ixl.com/math/grade-8/graph-a-line-from-an-equation-in-slope-intercept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Zehra</dc:creator>
  <cp:keywords/>
  <dc:description/>
  <cp:lastModifiedBy>Nanez-Hunt, Benicia</cp:lastModifiedBy>
  <cp:revision>2</cp:revision>
  <dcterms:created xsi:type="dcterms:W3CDTF">2020-03-24T18:17:00Z</dcterms:created>
  <dcterms:modified xsi:type="dcterms:W3CDTF">2020-03-24T18:17:00Z</dcterms:modified>
</cp:coreProperties>
</file>